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73" w:rsidRPr="00B97BC1" w:rsidRDefault="00522773" w:rsidP="00B97BC1">
      <w:pPr>
        <w:widowControl/>
        <w:pBdr>
          <w:bottom w:val="single" w:sz="8" w:space="0" w:color="CCCCCC"/>
        </w:pBdr>
        <w:jc w:val="center"/>
        <w:outlineLvl w:val="1"/>
        <w:rPr>
          <w:rFonts w:ascii="Cambria" w:hAnsi="Cambria" w:cs="宋体"/>
          <w:b/>
          <w:bCs/>
          <w:color w:val="1554AA"/>
          <w:kern w:val="0"/>
          <w:sz w:val="36"/>
          <w:szCs w:val="36"/>
        </w:rPr>
      </w:pPr>
      <w:r w:rsidRPr="00B97BC1">
        <w:rPr>
          <w:rFonts w:ascii="Cambria" w:hAnsi="Cambria" w:cs="宋体" w:hint="eastAsia"/>
          <w:b/>
          <w:bCs/>
          <w:color w:val="1554AA"/>
          <w:kern w:val="0"/>
          <w:sz w:val="36"/>
          <w:szCs w:val="36"/>
        </w:rPr>
        <w:t>关于开展</w:t>
      </w:r>
      <w:r w:rsidRPr="00B97BC1">
        <w:rPr>
          <w:rFonts w:ascii="Cambria" w:hAnsi="Cambria" w:cs="宋体"/>
          <w:b/>
          <w:bCs/>
          <w:color w:val="1554AA"/>
          <w:kern w:val="0"/>
          <w:sz w:val="36"/>
          <w:szCs w:val="36"/>
        </w:rPr>
        <w:t>2015</w:t>
      </w:r>
      <w:r w:rsidRPr="00B97BC1">
        <w:rPr>
          <w:rFonts w:ascii="Cambria" w:hAnsi="Cambria" w:cs="宋体" w:hint="eastAsia"/>
          <w:b/>
          <w:bCs/>
          <w:color w:val="1554AA"/>
          <w:kern w:val="0"/>
          <w:sz w:val="36"/>
          <w:szCs w:val="36"/>
        </w:rPr>
        <w:t>年会计师事务所综合评价工作的通知</w:t>
      </w:r>
    </w:p>
    <w:p w:rsidR="00522773" w:rsidRPr="00B97BC1" w:rsidRDefault="00522773" w:rsidP="00B97BC1">
      <w:pPr>
        <w:widowControl/>
        <w:spacing w:after="312" w:line="360" w:lineRule="auto"/>
        <w:jc w:val="center"/>
        <w:rPr>
          <w:rFonts w:ascii="Cambria" w:hAnsi="Cambria" w:cs="宋体"/>
          <w:color w:val="000000"/>
          <w:kern w:val="0"/>
          <w:sz w:val="24"/>
          <w:szCs w:val="24"/>
        </w:rPr>
      </w:pPr>
      <w:r>
        <w:rPr>
          <w:rFonts w:ascii="Cambria" w:hAnsi="Cambria" w:cs="宋体" w:hint="eastAsia"/>
          <w:color w:val="000000"/>
          <w:kern w:val="0"/>
          <w:sz w:val="24"/>
          <w:szCs w:val="24"/>
        </w:rPr>
        <w:t>会协</w:t>
      </w:r>
      <w:r>
        <w:rPr>
          <w:rFonts w:ascii="Cambria" w:hAnsi="Cambria" w:cs="宋体"/>
          <w:color w:val="000000"/>
          <w:kern w:val="0"/>
          <w:sz w:val="24"/>
          <w:szCs w:val="24"/>
        </w:rPr>
        <w:t>[2015]1</w:t>
      </w:r>
      <w:r>
        <w:rPr>
          <w:rFonts w:ascii="Cambria" w:hAnsi="Cambria" w:cs="宋体" w:hint="eastAsia"/>
          <w:color w:val="000000"/>
          <w:kern w:val="0"/>
          <w:sz w:val="24"/>
          <w:szCs w:val="24"/>
        </w:rPr>
        <w:t>号</w:t>
      </w: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 </w:t>
      </w:r>
    </w:p>
    <w:p w:rsidR="00522773" w:rsidRPr="00B97BC1" w:rsidRDefault="00522773" w:rsidP="00B97BC1">
      <w:pPr>
        <w:widowControl/>
        <w:spacing w:after="312" w:line="360" w:lineRule="auto"/>
        <w:rPr>
          <w:rFonts w:ascii="Cambria" w:hAnsi="Cambria" w:cs="宋体"/>
          <w:color w:val="000000"/>
          <w:kern w:val="0"/>
          <w:sz w:val="24"/>
          <w:szCs w:val="24"/>
        </w:rPr>
      </w:pP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各省、自治区、直辖市注册会计师协会：</w:t>
      </w:r>
    </w:p>
    <w:p w:rsidR="00522773" w:rsidRPr="00B97BC1" w:rsidRDefault="00522773" w:rsidP="00B97BC1">
      <w:pPr>
        <w:widowControl/>
        <w:spacing w:after="312" w:line="360" w:lineRule="auto"/>
        <w:ind w:firstLine="480"/>
        <w:rPr>
          <w:rFonts w:ascii="Cambria" w:hAnsi="Cambria" w:cs="宋体"/>
          <w:color w:val="000000"/>
          <w:kern w:val="0"/>
          <w:sz w:val="24"/>
          <w:szCs w:val="24"/>
        </w:rPr>
      </w:pP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根据《会计师事务所综合评价办法》规定，</w:t>
      </w: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2015</w:t>
      </w: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年中国注册会计师协会（以下简称中注协）继续开展会计师事务所（以下简称事务所）综合评价工作。现就做好</w:t>
      </w: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2015</w:t>
      </w: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年事务所综合评价有关工作通知如下：</w:t>
      </w:r>
    </w:p>
    <w:p w:rsidR="00522773" w:rsidRPr="00B97BC1" w:rsidRDefault="00522773" w:rsidP="00B97BC1">
      <w:pPr>
        <w:widowControl/>
        <w:spacing w:after="312" w:line="360" w:lineRule="auto"/>
        <w:ind w:firstLine="482"/>
        <w:rPr>
          <w:rFonts w:ascii="Cambria" w:hAnsi="Cambria" w:cs="宋体"/>
          <w:color w:val="000000"/>
          <w:kern w:val="0"/>
          <w:sz w:val="24"/>
          <w:szCs w:val="24"/>
        </w:rPr>
      </w:pPr>
      <w:r w:rsidRPr="00B97BC1">
        <w:rPr>
          <w:rFonts w:ascii="Cambria" w:hAnsi="Cambria" w:cs="宋体" w:hint="eastAsia"/>
          <w:b/>
          <w:bCs/>
          <w:color w:val="000000"/>
          <w:kern w:val="0"/>
          <w:sz w:val="24"/>
          <w:szCs w:val="24"/>
        </w:rPr>
        <w:t>一、组织事务所开展信息填报</w:t>
      </w:r>
    </w:p>
    <w:p w:rsidR="00522773" w:rsidRPr="00B97BC1" w:rsidRDefault="00522773" w:rsidP="00B97BC1">
      <w:pPr>
        <w:widowControl/>
        <w:spacing w:after="312" w:line="360" w:lineRule="auto"/>
        <w:ind w:firstLine="480"/>
        <w:rPr>
          <w:rFonts w:ascii="Cambria" w:hAnsi="Cambria" w:cs="宋体"/>
          <w:color w:val="000000"/>
          <w:kern w:val="0"/>
          <w:sz w:val="24"/>
          <w:szCs w:val="24"/>
        </w:rPr>
      </w:pP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各省、自治区、直辖市注册会计师协会（以下简称地方注协）组织本地事务所（含分所，下同）参与综合评价工作，指导事务所按本通知要求规范、及时填报相关指标信息。</w:t>
      </w:r>
    </w:p>
    <w:p w:rsidR="00522773" w:rsidRPr="00B97BC1" w:rsidRDefault="00522773" w:rsidP="00B97BC1">
      <w:pPr>
        <w:widowControl/>
        <w:spacing w:after="312" w:line="360" w:lineRule="auto"/>
        <w:ind w:firstLine="480"/>
        <w:rPr>
          <w:rFonts w:ascii="Cambria" w:hAnsi="Cambria" w:cs="宋体"/>
          <w:color w:val="000000"/>
          <w:kern w:val="0"/>
          <w:sz w:val="24"/>
          <w:szCs w:val="24"/>
        </w:rPr>
      </w:pP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事务所仍沿用</w:t>
      </w: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2014</w:t>
      </w: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年的方式进行填报，即可以通过接收电子邮件、或</w:t>
      </w: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1</w:t>
      </w: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月</w:t>
      </w: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16</w:t>
      </w: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日后在中注协网站下载的方式，获取综合评价表（</w:t>
      </w: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Excel</w:t>
      </w: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格式），并根据以下要求据实填列有关信息：</w:t>
      </w:r>
    </w:p>
    <w:p w:rsidR="00522773" w:rsidRPr="00B97BC1" w:rsidRDefault="00522773" w:rsidP="00B97BC1">
      <w:pPr>
        <w:widowControl/>
        <w:spacing w:after="312" w:line="360" w:lineRule="auto"/>
        <w:ind w:firstLine="480"/>
        <w:rPr>
          <w:rFonts w:ascii="Cambria" w:hAnsi="Cambria" w:cs="宋体"/>
          <w:color w:val="000000"/>
          <w:kern w:val="0"/>
          <w:sz w:val="24"/>
          <w:szCs w:val="24"/>
        </w:rPr>
      </w:pP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1.</w:t>
      </w: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使用</w:t>
      </w: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Excel 2007</w:t>
      </w: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及以上版本，下载并打开综合评价电子表格。</w:t>
      </w:r>
    </w:p>
    <w:p w:rsidR="00522773" w:rsidRPr="00B97BC1" w:rsidRDefault="00522773" w:rsidP="00B97BC1">
      <w:pPr>
        <w:widowControl/>
        <w:spacing w:after="312" w:line="360" w:lineRule="auto"/>
        <w:ind w:firstLine="480"/>
        <w:rPr>
          <w:rFonts w:ascii="Cambria" w:hAnsi="Cambria" w:cs="宋体"/>
          <w:color w:val="000000"/>
          <w:kern w:val="0"/>
          <w:sz w:val="24"/>
          <w:szCs w:val="24"/>
        </w:rPr>
      </w:pP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2.</w:t>
      </w: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填报前，请认真阅读填表说明。</w:t>
      </w:r>
    </w:p>
    <w:p w:rsidR="00522773" w:rsidRPr="00B97BC1" w:rsidRDefault="00522773" w:rsidP="00B97BC1">
      <w:pPr>
        <w:widowControl/>
        <w:spacing w:after="312" w:line="360" w:lineRule="auto"/>
        <w:ind w:firstLine="480"/>
        <w:rPr>
          <w:rFonts w:ascii="Cambria" w:hAnsi="Cambria" w:cs="宋体"/>
          <w:color w:val="000000"/>
          <w:kern w:val="0"/>
          <w:sz w:val="24"/>
          <w:szCs w:val="24"/>
        </w:rPr>
      </w:pP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3.</w:t>
      </w: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为保证指标信息汇总、评价，请勿自行修改设定的数据格式，并确保表中填写的事务所代码与中注协</w:t>
      </w: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“</w:t>
      </w: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行业信息管理系统</w:t>
      </w: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”</w:t>
      </w: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中的完全一致。</w:t>
      </w:r>
    </w:p>
    <w:p w:rsidR="00522773" w:rsidRPr="00B97BC1" w:rsidRDefault="00522773" w:rsidP="00B97BC1">
      <w:pPr>
        <w:widowControl/>
        <w:spacing w:after="312" w:line="360" w:lineRule="auto"/>
        <w:ind w:firstLine="480"/>
        <w:rPr>
          <w:rFonts w:ascii="Cambria" w:hAnsi="Cambria" w:cs="宋体"/>
          <w:color w:val="000000"/>
          <w:kern w:val="0"/>
          <w:sz w:val="24"/>
          <w:szCs w:val="24"/>
        </w:rPr>
      </w:pP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4.</w:t>
      </w: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为减少事务所填报负担，保证数据的一致性，评价表部分指标数据信息，将从</w:t>
      </w: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“</w:t>
      </w: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行业管理信息系统</w:t>
      </w: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”</w:t>
      </w: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中提取。数据填列应当有工作底稿，工作底稿内应当附列相关原始凭据。填列信息以</w:t>
      </w: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2014</w:t>
      </w: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年</w:t>
      </w: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12</w:t>
      </w: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月</w:t>
      </w: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31</w:t>
      </w: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日的信息为基准。</w:t>
      </w:r>
    </w:p>
    <w:p w:rsidR="00522773" w:rsidRPr="00B97BC1" w:rsidRDefault="00522773" w:rsidP="00B97BC1">
      <w:pPr>
        <w:widowControl/>
        <w:spacing w:after="312" w:line="360" w:lineRule="auto"/>
        <w:ind w:firstLine="480"/>
        <w:rPr>
          <w:rFonts w:ascii="Cambria" w:hAnsi="Cambria" w:cs="宋体"/>
          <w:color w:val="000000"/>
          <w:kern w:val="0"/>
          <w:sz w:val="24"/>
          <w:szCs w:val="24"/>
        </w:rPr>
      </w:pP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5.</w:t>
      </w: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设立分所的事务所，各指标信息填报口径均为包括总、分所在内的合并信息。</w:t>
      </w:r>
    </w:p>
    <w:p w:rsidR="00522773" w:rsidRPr="00B97BC1" w:rsidRDefault="00522773" w:rsidP="00B97BC1">
      <w:pPr>
        <w:widowControl/>
        <w:spacing w:after="312" w:line="360" w:lineRule="auto"/>
        <w:ind w:firstLine="480"/>
        <w:rPr>
          <w:rFonts w:ascii="Cambria" w:hAnsi="Cambria" w:cs="宋体"/>
          <w:color w:val="000000"/>
          <w:kern w:val="0"/>
          <w:sz w:val="24"/>
          <w:szCs w:val="24"/>
        </w:rPr>
      </w:pP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6.</w:t>
      </w: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各指标填报信息，应当有证明其真实性的档案资料或者工作底稿。</w:t>
      </w:r>
    </w:p>
    <w:p w:rsidR="00522773" w:rsidRPr="00B97BC1" w:rsidRDefault="00522773" w:rsidP="00B97BC1">
      <w:pPr>
        <w:widowControl/>
        <w:spacing w:after="312" w:line="360" w:lineRule="auto"/>
        <w:ind w:firstLine="482"/>
        <w:rPr>
          <w:rFonts w:ascii="Cambria" w:hAnsi="Cambria" w:cs="宋体"/>
          <w:color w:val="000000"/>
          <w:kern w:val="0"/>
          <w:sz w:val="24"/>
          <w:szCs w:val="24"/>
        </w:rPr>
      </w:pPr>
      <w:r w:rsidRPr="00B97BC1">
        <w:rPr>
          <w:rFonts w:ascii="Cambria" w:hAnsi="Cambria" w:cs="宋体" w:hint="eastAsia"/>
          <w:b/>
          <w:bCs/>
          <w:color w:val="000000"/>
          <w:kern w:val="0"/>
          <w:sz w:val="24"/>
          <w:szCs w:val="24"/>
        </w:rPr>
        <w:t>二、审核和汇总事务所填报信息</w:t>
      </w:r>
    </w:p>
    <w:p w:rsidR="00522773" w:rsidRPr="00B97BC1" w:rsidRDefault="00522773" w:rsidP="00B97BC1">
      <w:pPr>
        <w:widowControl/>
        <w:spacing w:after="312" w:line="360" w:lineRule="auto"/>
        <w:ind w:firstLine="480"/>
        <w:rPr>
          <w:rFonts w:ascii="Cambria" w:hAnsi="Cambria" w:cs="宋体"/>
          <w:color w:val="000000"/>
          <w:kern w:val="0"/>
          <w:sz w:val="24"/>
          <w:szCs w:val="24"/>
        </w:rPr>
      </w:pP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事务所完成综合评价表的填写后，纸质表格加盖事务所公章后提交所在地方注协审核，并同时提交评价表电子表格。事务所须按本所实际情况认真填报，并对填报内容负责。</w:t>
      </w:r>
    </w:p>
    <w:p w:rsidR="00522773" w:rsidRPr="00B97BC1" w:rsidRDefault="00522773" w:rsidP="00B97BC1">
      <w:pPr>
        <w:widowControl/>
        <w:spacing w:after="312" w:line="360" w:lineRule="auto"/>
        <w:ind w:firstLine="480"/>
        <w:rPr>
          <w:rFonts w:ascii="Cambria" w:hAnsi="Cambria" w:cs="宋体"/>
          <w:color w:val="000000"/>
          <w:kern w:val="0"/>
          <w:sz w:val="24"/>
          <w:szCs w:val="24"/>
        </w:rPr>
      </w:pP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地方注协应对本地区事务所上报的综合评价表材料进行审核。审核的主要内容包括：事务所名称和事务所代码的填列是否与</w:t>
      </w: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“</w:t>
      </w: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行业管理信息系统</w:t>
      </w: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”</w:t>
      </w: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一致，是否存在漏填指标，是否按照规定格式填报，是否私自更改表格内容和样式等，同时对事务所填报内容的真实性进行审核，最后将本地区事务所综合评价电子表格，集中上报中注协。</w:t>
      </w:r>
    </w:p>
    <w:p w:rsidR="00522773" w:rsidRPr="00B97BC1" w:rsidRDefault="00522773" w:rsidP="00B97BC1">
      <w:pPr>
        <w:widowControl/>
        <w:spacing w:after="312" w:line="360" w:lineRule="auto"/>
        <w:ind w:firstLine="480"/>
        <w:rPr>
          <w:rFonts w:ascii="Cambria" w:hAnsi="Cambria" w:cs="宋体"/>
          <w:color w:val="000000"/>
          <w:kern w:val="0"/>
          <w:sz w:val="24"/>
          <w:szCs w:val="24"/>
        </w:rPr>
      </w:pP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地方注协须认真审核事务所上报的综合评价表内容，并对上报中注协的综合评价表负责。除以下原因外，上报后不得再修改综合评价表填报内容或再次申报：</w:t>
      </w:r>
    </w:p>
    <w:p w:rsidR="00522773" w:rsidRPr="00B97BC1" w:rsidRDefault="00522773" w:rsidP="00B97BC1">
      <w:pPr>
        <w:widowControl/>
        <w:spacing w:after="312" w:line="360" w:lineRule="auto"/>
        <w:ind w:firstLine="480"/>
        <w:rPr>
          <w:rFonts w:ascii="Cambria" w:hAnsi="Cambria" w:cs="宋体"/>
          <w:color w:val="000000"/>
          <w:kern w:val="0"/>
          <w:sz w:val="24"/>
          <w:szCs w:val="24"/>
        </w:rPr>
      </w:pP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1</w:t>
      </w: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．由于格式问题无法正常读取综合评价表数据，被中注协退回的。</w:t>
      </w:r>
    </w:p>
    <w:p w:rsidR="00522773" w:rsidRPr="00B97BC1" w:rsidRDefault="00522773" w:rsidP="00B97BC1">
      <w:pPr>
        <w:widowControl/>
        <w:spacing w:after="312" w:line="360" w:lineRule="auto"/>
        <w:ind w:firstLine="480"/>
        <w:rPr>
          <w:rFonts w:ascii="Cambria" w:hAnsi="Cambria" w:cs="宋体"/>
          <w:color w:val="000000"/>
          <w:kern w:val="0"/>
          <w:sz w:val="24"/>
          <w:szCs w:val="24"/>
        </w:rPr>
      </w:pP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2</w:t>
      </w: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．由于填报内容与实际情况不符，被中注协退回或责令更正的。</w:t>
      </w:r>
    </w:p>
    <w:p w:rsidR="00522773" w:rsidRPr="00B97BC1" w:rsidRDefault="00522773" w:rsidP="00B97BC1">
      <w:pPr>
        <w:widowControl/>
        <w:spacing w:after="312" w:line="360" w:lineRule="auto"/>
        <w:ind w:firstLine="480"/>
        <w:rPr>
          <w:rFonts w:ascii="Cambria" w:hAnsi="Cambria" w:cs="宋体"/>
          <w:color w:val="000000"/>
          <w:kern w:val="0"/>
          <w:sz w:val="24"/>
          <w:szCs w:val="24"/>
        </w:rPr>
      </w:pP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3</w:t>
      </w: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．中注协认定的其他原因。</w:t>
      </w:r>
    </w:p>
    <w:p w:rsidR="00522773" w:rsidRPr="00B97BC1" w:rsidRDefault="00522773" w:rsidP="00B97BC1">
      <w:pPr>
        <w:widowControl/>
        <w:spacing w:after="312" w:line="360" w:lineRule="auto"/>
        <w:ind w:firstLine="480"/>
        <w:rPr>
          <w:rFonts w:ascii="Cambria" w:hAnsi="Cambria" w:cs="宋体"/>
          <w:color w:val="000000"/>
          <w:kern w:val="0"/>
          <w:sz w:val="24"/>
          <w:szCs w:val="24"/>
        </w:rPr>
      </w:pP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中注协收到地方注协提交的事务所综合评价表后，将</w:t>
      </w: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“</w:t>
      </w: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行业管理信息系统</w:t>
      </w: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”</w:t>
      </w: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生成的数据指标</w:t>
      </w: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“</w:t>
      </w: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回填</w:t>
      </w: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”</w:t>
      </w: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到各所表内。同时，对填报的指标信息进行复核。复核过程中，如果发现填列信息明显异常的，将责令事务所限期重新核实并更正。逾期未更正的，相关指标在赋分测算时采取归零处理。其中，可能进入前百家的事务所，如存在填报信息异常、被投诉举报等情形，将视严重程度，组织现场抽查。一旦核实确认，将取消排名资格。</w:t>
      </w:r>
      <w:r w:rsidRPr="00B97BC1">
        <w:rPr>
          <w:rFonts w:ascii="Cambria" w:hAnsi="Cambria" w:cs="宋体"/>
          <w:color w:val="000000"/>
          <w:kern w:val="0"/>
          <w:sz w:val="24"/>
          <w:szCs w:val="24"/>
        </w:rPr>
        <w:t xml:space="preserve"> </w:t>
      </w:r>
    </w:p>
    <w:p w:rsidR="00522773" w:rsidRPr="00B97BC1" w:rsidRDefault="00522773" w:rsidP="00B97BC1">
      <w:pPr>
        <w:widowControl/>
        <w:spacing w:after="312" w:line="360" w:lineRule="auto"/>
        <w:ind w:firstLine="480"/>
        <w:rPr>
          <w:rFonts w:ascii="Cambria" w:hAnsi="Cambria" w:cs="宋体"/>
          <w:color w:val="000000"/>
          <w:kern w:val="0"/>
          <w:sz w:val="24"/>
          <w:szCs w:val="24"/>
        </w:rPr>
      </w:pP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另外，为了便于综合评价工作开展期间的相关信息及时沟通，中注协将建立</w:t>
      </w: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2015</w:t>
      </w: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年综合评价工作</w:t>
      </w: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qq</w:t>
      </w: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群组（群组号：</w:t>
      </w: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346523782</w:t>
      </w: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）和微信群组。各地方注协负责综合评价相关工作的同志必须加入以上两个群组，并保证工作日期间（上午</w:t>
      </w: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9</w:t>
      </w: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：</w:t>
      </w: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00-</w:t>
      </w: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下午</w:t>
      </w: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5</w:t>
      </w: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：</w:t>
      </w: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00</w:t>
      </w: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）在线。</w:t>
      </w:r>
    </w:p>
    <w:p w:rsidR="00522773" w:rsidRPr="00B97BC1" w:rsidRDefault="00522773" w:rsidP="00B97BC1">
      <w:pPr>
        <w:widowControl/>
        <w:spacing w:after="312" w:line="360" w:lineRule="auto"/>
        <w:ind w:firstLine="482"/>
        <w:rPr>
          <w:rFonts w:ascii="Cambria" w:hAnsi="Cambria" w:cs="宋体"/>
          <w:color w:val="000000"/>
          <w:kern w:val="0"/>
          <w:sz w:val="24"/>
          <w:szCs w:val="24"/>
        </w:rPr>
      </w:pPr>
      <w:r w:rsidRPr="00B97BC1">
        <w:rPr>
          <w:rFonts w:ascii="Cambria" w:hAnsi="Cambria" w:cs="宋体" w:hint="eastAsia"/>
          <w:b/>
          <w:bCs/>
          <w:color w:val="000000"/>
          <w:kern w:val="0"/>
          <w:sz w:val="24"/>
          <w:szCs w:val="24"/>
        </w:rPr>
        <w:t>三、完成指标测算，公布、反馈评价结果</w:t>
      </w:r>
    </w:p>
    <w:p w:rsidR="00522773" w:rsidRPr="00B97BC1" w:rsidRDefault="00522773" w:rsidP="00B97BC1">
      <w:pPr>
        <w:widowControl/>
        <w:spacing w:after="312" w:line="360" w:lineRule="auto"/>
        <w:ind w:firstLine="480"/>
        <w:rPr>
          <w:rFonts w:ascii="Cambria" w:hAnsi="Cambria" w:cs="宋体"/>
          <w:color w:val="000000"/>
          <w:kern w:val="0"/>
          <w:sz w:val="24"/>
          <w:szCs w:val="24"/>
        </w:rPr>
      </w:pP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中注协汇总各地上报表格信息后，以事务所为单位分别测算评价结果，编制发布</w:t>
      </w: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2015</w:t>
      </w: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年综合评价全国前百家事务所信息，并将事务所综合评价信息及评价结果，反馈给地方注协。</w:t>
      </w:r>
    </w:p>
    <w:p w:rsidR="00522773" w:rsidRPr="00B97BC1" w:rsidRDefault="00522773" w:rsidP="00B97BC1">
      <w:pPr>
        <w:widowControl/>
        <w:spacing w:after="312" w:line="360" w:lineRule="auto"/>
        <w:ind w:firstLine="482"/>
        <w:rPr>
          <w:rFonts w:ascii="Cambria" w:hAnsi="Cambria" w:cs="宋体"/>
          <w:color w:val="000000"/>
          <w:kern w:val="0"/>
          <w:sz w:val="24"/>
          <w:szCs w:val="24"/>
        </w:rPr>
      </w:pPr>
      <w:r w:rsidRPr="00B97BC1">
        <w:rPr>
          <w:rFonts w:ascii="Cambria" w:hAnsi="Cambria" w:cs="宋体" w:hint="eastAsia"/>
          <w:b/>
          <w:bCs/>
          <w:color w:val="000000"/>
          <w:kern w:val="0"/>
          <w:sz w:val="24"/>
          <w:szCs w:val="24"/>
        </w:rPr>
        <w:t>四、时间安排</w:t>
      </w:r>
    </w:p>
    <w:p w:rsidR="00522773" w:rsidRPr="00B97BC1" w:rsidRDefault="00522773" w:rsidP="00B97BC1">
      <w:pPr>
        <w:widowControl/>
        <w:spacing w:after="312" w:line="360" w:lineRule="auto"/>
        <w:ind w:firstLine="480"/>
        <w:rPr>
          <w:rFonts w:ascii="Cambria" w:hAnsi="Cambria" w:cs="宋体"/>
          <w:color w:val="000000"/>
          <w:kern w:val="0"/>
          <w:sz w:val="24"/>
          <w:szCs w:val="24"/>
        </w:rPr>
      </w:pP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3</w:t>
      </w: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月</w:t>
      </w: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31</w:t>
      </w: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日前，事务所填写综合评价表，上报所在地方注协。</w:t>
      </w:r>
    </w:p>
    <w:p w:rsidR="00522773" w:rsidRPr="00B97BC1" w:rsidRDefault="00522773" w:rsidP="00B97BC1">
      <w:pPr>
        <w:widowControl/>
        <w:spacing w:after="312" w:line="360" w:lineRule="auto"/>
        <w:ind w:firstLine="480"/>
        <w:rPr>
          <w:rFonts w:ascii="Cambria" w:hAnsi="Cambria" w:cs="宋体"/>
          <w:color w:val="000000"/>
          <w:kern w:val="0"/>
          <w:sz w:val="24"/>
          <w:szCs w:val="24"/>
        </w:rPr>
      </w:pP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4</w:t>
      </w: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月</w:t>
      </w: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13</w:t>
      </w: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日前，地方注协完成审核本地区事务所综合评价表，汇总上报中注协。</w:t>
      </w:r>
    </w:p>
    <w:p w:rsidR="00522773" w:rsidRPr="00B97BC1" w:rsidRDefault="00522773" w:rsidP="00B97BC1">
      <w:pPr>
        <w:widowControl/>
        <w:spacing w:after="312" w:line="360" w:lineRule="auto"/>
        <w:ind w:firstLine="480"/>
        <w:rPr>
          <w:rFonts w:ascii="Cambria" w:hAnsi="Cambria" w:cs="宋体"/>
          <w:color w:val="000000"/>
          <w:kern w:val="0"/>
          <w:sz w:val="24"/>
          <w:szCs w:val="24"/>
        </w:rPr>
      </w:pP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4</w:t>
      </w: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月</w:t>
      </w: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20</w:t>
      </w: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日前，中注协收集整理各地注协上报综合评价表。</w:t>
      </w:r>
    </w:p>
    <w:p w:rsidR="00522773" w:rsidRPr="00B97BC1" w:rsidRDefault="00522773" w:rsidP="00B97BC1">
      <w:pPr>
        <w:widowControl/>
        <w:spacing w:after="312" w:line="360" w:lineRule="auto"/>
        <w:ind w:firstLine="480"/>
        <w:rPr>
          <w:rFonts w:ascii="Cambria" w:hAnsi="Cambria" w:cs="宋体"/>
          <w:color w:val="000000"/>
          <w:kern w:val="0"/>
          <w:sz w:val="24"/>
          <w:szCs w:val="24"/>
        </w:rPr>
      </w:pP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5</w:t>
      </w: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月</w:t>
      </w: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15</w:t>
      </w: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日前后，中注协完成综合评价表中相关资料回填、数据汇总、复核、惩戒信息确认、实地核查、评价结果测算等工作，编制发布全国前百家事务所排名信息。</w:t>
      </w:r>
    </w:p>
    <w:p w:rsidR="00522773" w:rsidRPr="00B97BC1" w:rsidRDefault="00522773" w:rsidP="00B97BC1">
      <w:pPr>
        <w:widowControl/>
        <w:spacing w:after="312" w:line="360" w:lineRule="auto"/>
        <w:ind w:firstLine="480"/>
        <w:rPr>
          <w:rFonts w:ascii="Cambria" w:hAnsi="Cambria" w:cs="宋体"/>
          <w:color w:val="000000"/>
          <w:kern w:val="0"/>
          <w:sz w:val="24"/>
          <w:szCs w:val="24"/>
        </w:rPr>
      </w:pP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5</w:t>
      </w: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月</w:t>
      </w: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20</w:t>
      </w: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日前后，公示百家排名名单。如无异议，将正式发布《</w:t>
      </w: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2015</w:t>
      </w: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年会计师事务所综合评价前百家信息》。</w:t>
      </w:r>
    </w:p>
    <w:p w:rsidR="00522773" w:rsidRPr="00B97BC1" w:rsidRDefault="00522773" w:rsidP="00B97BC1">
      <w:pPr>
        <w:widowControl/>
        <w:spacing w:after="312" w:line="360" w:lineRule="auto"/>
        <w:ind w:firstLine="480"/>
        <w:rPr>
          <w:rFonts w:ascii="Cambria" w:hAnsi="Cambria" w:cs="宋体"/>
          <w:color w:val="000000"/>
          <w:kern w:val="0"/>
          <w:sz w:val="24"/>
          <w:szCs w:val="24"/>
        </w:rPr>
      </w:pP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6</w:t>
      </w: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月初，将事务所综合评价结果反馈给地方注协。</w:t>
      </w:r>
    </w:p>
    <w:p w:rsidR="00522773" w:rsidRPr="00B97BC1" w:rsidRDefault="00522773" w:rsidP="00B97BC1">
      <w:pPr>
        <w:widowControl/>
        <w:spacing w:after="312" w:line="360" w:lineRule="auto"/>
        <w:ind w:firstLine="482"/>
        <w:rPr>
          <w:rFonts w:ascii="Cambria" w:hAnsi="Cambria" w:cs="宋体"/>
          <w:color w:val="000000"/>
          <w:kern w:val="0"/>
          <w:sz w:val="24"/>
          <w:szCs w:val="24"/>
        </w:rPr>
      </w:pPr>
      <w:r w:rsidRPr="00B97BC1">
        <w:rPr>
          <w:rFonts w:ascii="Cambria" w:hAnsi="Cambria" w:cs="宋体" w:hint="eastAsia"/>
          <w:b/>
          <w:bCs/>
          <w:color w:val="000000"/>
          <w:kern w:val="0"/>
          <w:sz w:val="24"/>
          <w:szCs w:val="24"/>
        </w:rPr>
        <w:t>五、联系方式</w:t>
      </w:r>
    </w:p>
    <w:p w:rsidR="00522773" w:rsidRPr="00B97BC1" w:rsidRDefault="00522773" w:rsidP="00B97BC1">
      <w:pPr>
        <w:widowControl/>
        <w:spacing w:after="312" w:line="360" w:lineRule="auto"/>
        <w:ind w:firstLine="480"/>
        <w:rPr>
          <w:rFonts w:ascii="Cambria" w:hAnsi="Cambria" w:cs="宋体"/>
          <w:color w:val="000000"/>
          <w:kern w:val="0"/>
          <w:sz w:val="24"/>
          <w:szCs w:val="24"/>
        </w:rPr>
      </w:pP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中注协联系人：注册部周京；联系电话：（</w:t>
      </w: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010</w:t>
      </w: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）</w:t>
      </w: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88250136</w:t>
      </w: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；传真：（</w:t>
      </w: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010</w:t>
      </w: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）</w:t>
      </w: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88250033</w:t>
      </w:r>
      <w:r w:rsidRPr="00B97BC1">
        <w:rPr>
          <w:rFonts w:ascii="Cambria" w:hAnsi="Cambria" w:cs="宋体" w:hint="eastAsia"/>
          <w:color w:val="000000"/>
          <w:kern w:val="0"/>
          <w:sz w:val="24"/>
          <w:szCs w:val="24"/>
        </w:rPr>
        <w:t>。</w:t>
      </w:r>
    </w:p>
    <w:p w:rsidR="00522773" w:rsidRPr="00B97BC1" w:rsidRDefault="00522773" w:rsidP="00B97BC1">
      <w:pPr>
        <w:widowControl/>
        <w:spacing w:after="312" w:line="360" w:lineRule="auto"/>
        <w:rPr>
          <w:rFonts w:ascii="Cambria" w:hAnsi="Cambria" w:cs="宋体"/>
          <w:color w:val="000000"/>
          <w:kern w:val="0"/>
          <w:sz w:val="24"/>
          <w:szCs w:val="24"/>
        </w:rPr>
      </w:pPr>
      <w:r w:rsidRPr="00B97BC1">
        <w:rPr>
          <w:rFonts w:ascii="Cambria" w:hAnsi="Cambria" w:cs="宋体"/>
          <w:color w:val="000000"/>
          <w:kern w:val="0"/>
          <w:sz w:val="24"/>
          <w:szCs w:val="24"/>
        </w:rPr>
        <w:t> </w:t>
      </w:r>
    </w:p>
    <w:p w:rsidR="00522773" w:rsidRPr="00B97BC1" w:rsidRDefault="00522773"/>
    <w:sectPr w:rsidR="00522773" w:rsidRPr="00B97BC1" w:rsidSect="00D52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773" w:rsidRDefault="00522773" w:rsidP="00B97BC1">
      <w:r>
        <w:separator/>
      </w:r>
    </w:p>
  </w:endnote>
  <w:endnote w:type="continuationSeparator" w:id="0">
    <w:p w:rsidR="00522773" w:rsidRDefault="00522773" w:rsidP="00B97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773" w:rsidRDefault="00522773" w:rsidP="00B97BC1">
      <w:r>
        <w:separator/>
      </w:r>
    </w:p>
  </w:footnote>
  <w:footnote w:type="continuationSeparator" w:id="0">
    <w:p w:rsidR="00522773" w:rsidRDefault="00522773" w:rsidP="00B97B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BC1"/>
    <w:rsid w:val="00191F1A"/>
    <w:rsid w:val="003662EA"/>
    <w:rsid w:val="004457BC"/>
    <w:rsid w:val="00522773"/>
    <w:rsid w:val="00B97BC1"/>
    <w:rsid w:val="00D52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204"/>
    <w:pPr>
      <w:widowControl w:val="0"/>
      <w:jc w:val="both"/>
    </w:pPr>
  </w:style>
  <w:style w:type="paragraph" w:styleId="Heading2">
    <w:name w:val="heading 2"/>
    <w:basedOn w:val="Normal"/>
    <w:link w:val="Heading2Char"/>
    <w:uiPriority w:val="99"/>
    <w:qFormat/>
    <w:rsid w:val="00B97BC1"/>
    <w:pPr>
      <w:widowControl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7BC1"/>
    <w:rPr>
      <w:rFonts w:ascii="宋体" w:eastAsia="宋体" w:hAnsi="宋体" w:cs="宋体"/>
      <w:b/>
      <w:bCs/>
      <w:kern w:val="0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rsid w:val="00B97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7BC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97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7BC1"/>
    <w:rPr>
      <w:rFonts w:cs="Times New Roman"/>
      <w:sz w:val="18"/>
      <w:szCs w:val="18"/>
    </w:rPr>
  </w:style>
  <w:style w:type="character" w:customStyle="1" w:styleId="time1">
    <w:name w:val="time1"/>
    <w:basedOn w:val="DefaultParagraphFont"/>
    <w:uiPriority w:val="99"/>
    <w:rsid w:val="00B97BC1"/>
    <w:rPr>
      <w:rFonts w:cs="Times New Roman"/>
      <w:color w:val="99999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8935">
                      <w:marLeft w:val="0"/>
                      <w:marRight w:val="0"/>
                      <w:marTop w:val="4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256</Words>
  <Characters>1463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关于开展2015年会计师事务所综合评价工作的通知</dc:title>
  <dc:subject/>
  <dc:creator>zhaojianbo</dc:creator>
  <cp:keywords/>
  <dc:description/>
  <cp:lastModifiedBy>Libin</cp:lastModifiedBy>
  <cp:revision>2</cp:revision>
  <dcterms:created xsi:type="dcterms:W3CDTF">2015-01-19T02:14:00Z</dcterms:created>
  <dcterms:modified xsi:type="dcterms:W3CDTF">2015-01-19T02:14:00Z</dcterms:modified>
</cp:coreProperties>
</file>